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5AAA" w14:textId="593D26B8" w:rsidR="003D1CEB" w:rsidRPr="000C5C5C" w:rsidRDefault="003D1CEB" w:rsidP="007765E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0C5C5C">
        <w:rPr>
          <w:rFonts w:ascii="Times New Roman" w:hAnsi="Times New Roman"/>
          <w:b/>
          <w:bCs/>
          <w:color w:val="000000"/>
          <w:sz w:val="24"/>
        </w:rPr>
        <w:t>Fundamenty betonowe – monolityczne i płytowe</w:t>
      </w:r>
    </w:p>
    <w:p w14:paraId="4B5DFBB5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Spełniają kryterium, ponieważ fundamenty monolityczne są trwale zintegrowane z gruntem poprzez wniknięcie w jego nośną warstwę. Płyty fundamentowe, choć bardziej powierzchowne, również zapewniają stabilność dzięki trwałemu zakotwieniu i równomiernemu rozłożeniu obciążenia.</w:t>
      </w:r>
    </w:p>
    <w:p w14:paraId="6F8E2153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Kotwy gruntowe i mikropale</w:t>
      </w:r>
    </w:p>
    <w:p w14:paraId="3AA14D70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Kotwy i mikropale są przykładami głębokiego zakotwiczenia, które zapewnia połączenie z gruntem oraz stabilność konstrukcji, zwłaszcza na trudnych podłożach. Rozwiązanie to spełnia wymóg trwałego związania.</w:t>
      </w:r>
    </w:p>
    <w:p w14:paraId="592484E6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Śruby gruntowe i świdry mechaniczne</w:t>
      </w:r>
    </w:p>
    <w:p w14:paraId="690B42C5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Spiralne wkręcanie śrub lub świdrów w grunt tworzy stabilne połączenie konstrukcji z podłożem. Rozwiązanie to spełnia kryterium, gdyż stabilizuje obiekt wobec czynników atmosferycznych.</w:t>
      </w:r>
    </w:p>
    <w:p w14:paraId="700D69E3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Prefabrykowane fundamenty betonowe z kotwami stalowymi</w:t>
      </w:r>
    </w:p>
    <w:p w14:paraId="4DA42000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Fundamenty prefabrykowane, w połączeniu z kotwami stalowymi, zapewniają trwałe związanie poprzez fizyczne połączenie konstrukcji z gruntem. Jest to rozwiązanie zgodne z definicją.</w:t>
      </w:r>
    </w:p>
    <w:p w14:paraId="2C6C87A1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Bloczki betonowe z mocowaniami chemicznymi</w:t>
      </w:r>
    </w:p>
    <w:p w14:paraId="5A9BE6FB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Połączenie bloczków betonowych z gruntem za pomocą żywic chemicznych tworzy trwałe połączenie i zapewnia odporność na przesunięcia, spełniając kryterium.</w:t>
      </w:r>
    </w:p>
    <w:p w14:paraId="29F90D91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System ramowy z mocowaniem do platform betonowych</w:t>
      </w:r>
    </w:p>
    <w:p w14:paraId="528A3A1C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Konstrukcje kontenerowe połączone z platformami betonowymi za pomocą ram stalowych i zacisków są fizycznie związane z gruntem poprzez platformę. Rozwiązanie spełnia wymogi trwałego związania.</w:t>
      </w:r>
    </w:p>
    <w:p w14:paraId="1BE4141F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Ciężar konstrukcji jako czynnik stabilizujący</w:t>
      </w:r>
    </w:p>
    <w:p w14:paraId="17E4BBD6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 xml:space="preserve">Prefabrykowane obiekty, które nie są połączone z gruntem, a ich stabilność wynika jedynie z masy, </w:t>
      </w:r>
      <w:r w:rsidRPr="000C5C5C">
        <w:rPr>
          <w:rFonts w:ascii="Times New Roman" w:hAnsi="Times New Roman"/>
          <w:b/>
          <w:bCs/>
          <w:color w:val="000000"/>
          <w:sz w:val="24"/>
        </w:rPr>
        <w:t>nie spełniają</w:t>
      </w:r>
      <w:r w:rsidRPr="000C5C5C">
        <w:rPr>
          <w:rFonts w:ascii="Times New Roman" w:hAnsi="Times New Roman"/>
          <w:color w:val="000000"/>
          <w:sz w:val="24"/>
        </w:rPr>
        <w:t xml:space="preserve"> kryterium trwałego związania z gruntem zgodnie z nową definicją, gdyż brak jest elementu połączenia.</w:t>
      </w:r>
    </w:p>
    <w:p w14:paraId="3D06BAAA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Słupy fundamentowe z betonu</w:t>
      </w:r>
    </w:p>
    <w:p w14:paraId="4633CEE5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Słupy fundamentowe są trwale zintegrowane z gruntem, co zapewnia stabilność konstrukcji. Spełniają kryterium trwałego związania.</w:t>
      </w:r>
    </w:p>
    <w:p w14:paraId="4C94F770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Podpory stalowe z regulacją wysokości</w:t>
      </w:r>
    </w:p>
    <w:p w14:paraId="09E57223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lastRenderedPageBreak/>
        <w:t>Zakotwione podpory stalowe, które są trwale połączone z gruntem, spełniają kryterium. Regulacja wysokości nie wpływa na trwałość związania.</w:t>
      </w:r>
    </w:p>
    <w:p w14:paraId="42585226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Fundamenty palowe drewniane lub stalowe</w:t>
      </w:r>
    </w:p>
    <w:p w14:paraId="515466CD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Pale wbijane w grunt tworzą trwałe połączenie, które zabezpiecza konstrukcję przed przesunięciami. Rozwiązanie to spełnia definicję.</w:t>
      </w:r>
    </w:p>
    <w:p w14:paraId="2DF8AF00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System obciążników betonowych z linami mocującymi</w:t>
      </w:r>
    </w:p>
    <w:p w14:paraId="385E5563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 xml:space="preserve">Betonowe obciążniki nie łączą się bezpośrednio z gruntem, a ich stabilność wynika z masy i systemu lin. </w:t>
      </w:r>
      <w:r w:rsidRPr="000C5C5C">
        <w:rPr>
          <w:rFonts w:ascii="Times New Roman" w:hAnsi="Times New Roman"/>
          <w:b/>
          <w:bCs/>
          <w:color w:val="000000"/>
          <w:sz w:val="24"/>
        </w:rPr>
        <w:t>Nie spełnia</w:t>
      </w:r>
      <w:r w:rsidRPr="000C5C5C">
        <w:rPr>
          <w:rFonts w:ascii="Times New Roman" w:hAnsi="Times New Roman"/>
          <w:color w:val="000000"/>
          <w:sz w:val="24"/>
        </w:rPr>
        <w:t xml:space="preserve"> kryterium trwałego związania, zgodnie z definicją.</w:t>
      </w:r>
    </w:p>
    <w:p w14:paraId="15FE8E42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Zakotwienie blaszanych garaży z użyciem fundamentów punktowych</w:t>
      </w:r>
    </w:p>
    <w:p w14:paraId="61A444E7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Fundamenty punktowe zintegrowane z gruntem oraz stalowe kotwy mocujące garaż zapewniają</w:t>
      </w:r>
    </w:p>
    <w:p w14:paraId="75F44455" w14:textId="77777777" w:rsidR="003D1CEB" w:rsidRPr="000C5C5C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trwałe związanie. Rozwiązanie to spełnia wymogi.</w:t>
      </w:r>
    </w:p>
    <w:p w14:paraId="36EE58BB" w14:textId="77777777" w:rsidR="003D1CEB" w:rsidRPr="000C5C5C" w:rsidRDefault="003D1CEB" w:rsidP="003D1CEB">
      <w:pPr>
        <w:pStyle w:val="Akapitzlist"/>
        <w:numPr>
          <w:ilvl w:val="0"/>
          <w:numId w:val="2"/>
        </w:numPr>
        <w:spacing w:before="25"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0C5C5C">
        <w:rPr>
          <w:rFonts w:ascii="Times New Roman" w:hAnsi="Times New Roman"/>
          <w:b/>
          <w:bCs/>
          <w:color w:val="000000"/>
          <w:sz w:val="24"/>
        </w:rPr>
        <w:t>Bloczki fundamentowe prefabrykowane</w:t>
      </w:r>
    </w:p>
    <w:p w14:paraId="70CECE7B" w14:textId="77777777" w:rsidR="003D1CEB" w:rsidRDefault="003D1CEB" w:rsidP="003D1CEB">
      <w:pPr>
        <w:spacing w:before="25"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0C5C5C">
        <w:rPr>
          <w:rFonts w:ascii="Times New Roman" w:hAnsi="Times New Roman"/>
          <w:color w:val="000000"/>
          <w:sz w:val="24"/>
        </w:rPr>
        <w:t>Prefabrykowane bloczki betonowe, gdy są zintegrowane z gruntem za pomocą kotew stalowych, tworzą trwałe połączenie. Spełniają kryterium trwałego związania.</w:t>
      </w:r>
    </w:p>
    <w:p w14:paraId="0E27DB0C" w14:textId="055FD410" w:rsidR="003D1CEB" w:rsidRDefault="003D1CEB" w:rsidP="007765EB">
      <w:pPr>
        <w:spacing w:before="25"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6FC0C20B" w14:textId="77777777" w:rsidR="000C459B" w:rsidRDefault="000C459B"/>
    <w:sectPr w:rsidR="000C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72160"/>
    <w:multiLevelType w:val="hybridMultilevel"/>
    <w:tmpl w:val="140A2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40F2"/>
    <w:multiLevelType w:val="hybridMultilevel"/>
    <w:tmpl w:val="4E10259C"/>
    <w:lvl w:ilvl="0" w:tplc="85E40D3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48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55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EB"/>
    <w:rsid w:val="000C2D7A"/>
    <w:rsid w:val="000C459B"/>
    <w:rsid w:val="000C5C5C"/>
    <w:rsid w:val="000D3BB7"/>
    <w:rsid w:val="001110FC"/>
    <w:rsid w:val="002E4EFA"/>
    <w:rsid w:val="003146F3"/>
    <w:rsid w:val="003D1CEB"/>
    <w:rsid w:val="004D31F4"/>
    <w:rsid w:val="005C2DB1"/>
    <w:rsid w:val="00600487"/>
    <w:rsid w:val="007765EB"/>
    <w:rsid w:val="0084606C"/>
    <w:rsid w:val="008C4AD1"/>
    <w:rsid w:val="00BC474D"/>
    <w:rsid w:val="00C8430F"/>
    <w:rsid w:val="00CF7E4A"/>
    <w:rsid w:val="00D50C6B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93AA"/>
  <w15:chartTrackingRefBased/>
  <w15:docId w15:val="{D5BF3E91-CB41-4992-B420-9F1D766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CE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Rogowski</dc:creator>
  <cp:keywords/>
  <dc:description/>
  <cp:lastModifiedBy>Urząd Gminy i Miasta Stawiszyn</cp:lastModifiedBy>
  <cp:revision>2</cp:revision>
  <dcterms:created xsi:type="dcterms:W3CDTF">2024-12-18T11:53:00Z</dcterms:created>
  <dcterms:modified xsi:type="dcterms:W3CDTF">2024-12-18T11:53:00Z</dcterms:modified>
</cp:coreProperties>
</file>